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50584" w14:textId="198B6790" w:rsidR="005F76C0" w:rsidRDefault="005F76C0" w:rsidP="005F76C0">
      <w:pPr>
        <w:pStyle w:val="Cabealho"/>
        <w:spacing w:line="276" w:lineRule="auto"/>
        <w:jc w:val="center"/>
      </w:pPr>
      <w:r w:rsidRPr="00AA642D">
        <w:rPr>
          <w:noProof/>
        </w:rPr>
        <w:drawing>
          <wp:anchor distT="0" distB="0" distL="114300" distR="114300" simplePos="0" relativeHeight="251660288" behindDoc="0" locked="0" layoutInCell="1" allowOverlap="1" wp14:anchorId="5CB26872" wp14:editId="13D7718C">
            <wp:simplePos x="0" y="0"/>
            <wp:positionH relativeFrom="column">
              <wp:posOffset>2889885</wp:posOffset>
            </wp:positionH>
            <wp:positionV relativeFrom="paragraph">
              <wp:posOffset>-50800</wp:posOffset>
            </wp:positionV>
            <wp:extent cx="685800" cy="466725"/>
            <wp:effectExtent l="0" t="0" r="0" b="9525"/>
            <wp:wrapNone/>
            <wp:docPr id="2" name="Imagem 2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m_0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01A1985F" wp14:editId="1410CD04">
            <wp:simplePos x="0" y="0"/>
            <wp:positionH relativeFrom="column">
              <wp:posOffset>5420995</wp:posOffset>
            </wp:positionH>
            <wp:positionV relativeFrom="paragraph">
              <wp:posOffset>-142875</wp:posOffset>
            </wp:positionV>
            <wp:extent cx="1072515" cy="680085"/>
            <wp:effectExtent l="0" t="0" r="0" b="5715"/>
            <wp:wrapNone/>
            <wp:docPr id="192676377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1EBB01D" w14:textId="474E24AC" w:rsidR="005F76C0" w:rsidRDefault="005F76C0" w:rsidP="005F76C0">
      <w:pPr>
        <w:pStyle w:val="Cabealho"/>
        <w:spacing w:line="276" w:lineRule="auto"/>
        <w:jc w:val="center"/>
      </w:pPr>
    </w:p>
    <w:p w14:paraId="41863C49" w14:textId="77777777" w:rsidR="005F76C0" w:rsidRPr="00AA642D" w:rsidRDefault="005F76C0" w:rsidP="005F76C0">
      <w:pPr>
        <w:pStyle w:val="Cabealho"/>
        <w:spacing w:line="276" w:lineRule="auto"/>
        <w:jc w:val="center"/>
      </w:pPr>
    </w:p>
    <w:p w14:paraId="69CFFDCF" w14:textId="77777777" w:rsidR="005F76C0" w:rsidRPr="00AA642D" w:rsidRDefault="005F76C0" w:rsidP="005F76C0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AA642D">
        <w:rPr>
          <w:b/>
          <w:sz w:val="16"/>
          <w:szCs w:val="16"/>
        </w:rPr>
        <w:t>REGIÃO AUTÓNOMA DA MADEIRA</w:t>
      </w:r>
    </w:p>
    <w:p w14:paraId="6B48CDA8" w14:textId="77777777" w:rsidR="005F76C0" w:rsidRPr="00AA642D" w:rsidRDefault="005F76C0" w:rsidP="005F76C0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GOVERNO REGIONAL</w:t>
      </w:r>
    </w:p>
    <w:p w14:paraId="63068F9A" w14:textId="77777777" w:rsidR="005F76C0" w:rsidRPr="00AA642D" w:rsidRDefault="005F76C0" w:rsidP="005F76C0">
      <w:pPr>
        <w:pStyle w:val="Cabealho"/>
        <w:spacing w:line="276" w:lineRule="auto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SECRETARIA REGIONAL DE EDUCAÇÃO, CIÊNCIA E TECNOLOGIA</w:t>
      </w:r>
    </w:p>
    <w:p w14:paraId="0DC0049A" w14:textId="77777777" w:rsidR="005F76C0" w:rsidRDefault="005F76C0" w:rsidP="005F76C0">
      <w:pPr>
        <w:pStyle w:val="Cabealho"/>
        <w:spacing w:line="276" w:lineRule="auto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1A7D52E0" w14:textId="77777777" w:rsidR="005F76C0" w:rsidRPr="007D63A2" w:rsidRDefault="005F76C0" w:rsidP="005F76C0">
      <w:pPr>
        <w:pStyle w:val="Cabealho"/>
        <w:spacing w:line="276" w:lineRule="auto"/>
        <w:jc w:val="center"/>
        <w:rPr>
          <w:b/>
          <w:sz w:val="16"/>
          <w:szCs w:val="16"/>
        </w:rPr>
      </w:pPr>
      <w:r w:rsidRPr="007D63A2">
        <w:rPr>
          <w:rFonts w:ascii="Bodoni MT" w:hAnsi="Bodoni MT"/>
          <w:sz w:val="16"/>
          <w:szCs w:val="16"/>
        </w:rPr>
        <w:t>N.º do Código do Estabelecimento de Ensino 3106 / 201</w:t>
      </w:r>
    </w:p>
    <w:p w14:paraId="54E1276D" w14:textId="77777777" w:rsidR="005F76C0" w:rsidRDefault="005F76C0" w:rsidP="005F76C0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18AFB1ED" w14:textId="0CB1A790" w:rsidR="00CC1F89" w:rsidRPr="003F200B" w:rsidRDefault="00AD0D08" w:rsidP="00AD0D08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b/>
        </w:rPr>
        <w:t>Matriz da</w:t>
      </w:r>
      <w:r w:rsidR="00CC1F89" w:rsidRPr="00760AB5">
        <w:rPr>
          <w:b/>
        </w:rPr>
        <w:t xml:space="preserve"> Prova </w:t>
      </w:r>
      <w:r>
        <w:rPr>
          <w:b/>
        </w:rPr>
        <w:t xml:space="preserve">Extraordinária de Avaliação de </w:t>
      </w:r>
      <w:r w:rsidR="00CC1F89" w:rsidRPr="00760AB5">
        <w:rPr>
          <w:b/>
        </w:rPr>
        <w:t xml:space="preserve"> </w:t>
      </w:r>
      <w:permStart w:id="1651857049" w:edGrp="everyone"/>
      <w:sdt>
        <w:sdtPr>
          <w:rPr>
            <w:b/>
          </w:rPr>
          <w:id w:val="-146903632"/>
          <w:placeholder>
            <w:docPart w:val="DefaultPlaceholder_-1854013439"/>
          </w:placeholder>
          <w:comboBox>
            <w:listItem w:value="Escolha um item."/>
            <w:listItem w:displayText="Português" w:value="Português"/>
            <w:listItem w:displayText="Matemática" w:value="Matemática"/>
            <w:listItem w:displayText="Estudo do Meio" w:value="Estudo do Meio"/>
            <w:listItem w:displayText="Expressão Artística" w:value="Expressão Artística"/>
            <w:listItem w:displayText="Educação Física" w:value="Educação Física"/>
            <w:listItem w:displayText="Inglês" w:value="Inglês"/>
            <w:listItem w:displayText="Expressão Plástica" w:value="Expressão Plástica"/>
            <w:listItem w:displayText="Expressão Físico-Motora" w:value="Expressão Físico-Motora"/>
            <w:listItem w:displayText="Artes Visuais" w:value="Artes Visuais"/>
            <w:listItem w:displayText="Expressão Dramática/Teatro, Dança e Música" w:value="Expressão Dramática/Teatro, Dança e Música"/>
            <w:listItem w:displayText="Ciências Naturais" w:value="Ciências Naturais"/>
            <w:listItem w:displayText="História e Geografia de Portugal" w:value="História e Geografia de Portugal"/>
            <w:listItem w:displayText="Educação Visual" w:value="Educação Visual"/>
            <w:listItem w:displayText="Educação Tecnológica" w:value="Educação Tecnológica"/>
            <w:listItem w:displayText="Educação Musical" w:value="Educação Musical"/>
            <w:listItem w:displayText="Tecnologias de Informação e Comunicação" w:value="Tecnologias de Informação e Comunicação"/>
            <w:listItem w:displayText="Francês" w:value="Francês"/>
            <w:listItem w:displayText="História" w:value="História"/>
            <w:listItem w:displayText="Geografia" w:value="Geografia"/>
            <w:listItem w:displayText="Físico-Química" w:value="Físico-Química"/>
            <w:listItem w:displayText="Cidadania e Desenvolvimento" w:value="Cidadania e Desenvolvimento"/>
          </w:comboBox>
        </w:sdtPr>
        <w:sdtEndPr/>
        <w:sdtContent>
          <w:r w:rsidR="009E5759">
            <w:rPr>
              <w:b/>
            </w:rPr>
            <w:t>Inglês</w:t>
          </w:r>
        </w:sdtContent>
      </w:sdt>
      <w:permEnd w:id="1651857049"/>
      <w:r>
        <w:rPr>
          <w:b/>
        </w:rPr>
        <w:t xml:space="preserve"> </w:t>
      </w:r>
      <w:r w:rsidRPr="003F200B">
        <w:rPr>
          <w:b/>
        </w:rPr>
        <w:t xml:space="preserve">do </w:t>
      </w:r>
      <w:permStart w:id="312503036" w:edGrp="everyone"/>
      <w:sdt>
        <w:sdtPr>
          <w:rPr>
            <w:b/>
          </w:rPr>
          <w:id w:val="1677616917"/>
          <w:placeholder>
            <w:docPart w:val="9A210F5080804E6696DA6557C9FB7B9F"/>
          </w:placeholder>
          <w:comboBox>
            <w:listItem w:value="Escolha um item."/>
            <w:listItem w:displayText="1.º Ano" w:value="1.º Ano"/>
            <w:listItem w:displayText="2.º Ano" w:value="2.º Ano"/>
            <w:listItem w:displayText="3.º Ano" w:value="3.º Ano"/>
            <w:listItem w:displayText="4.º Ano" w:value="4.º Ano"/>
            <w:listItem w:displayText="5.º Ano" w:value="5.º Ano"/>
            <w:listItem w:displayText="6.º Ano" w:value="6.º Ano"/>
            <w:listItem w:displayText="7.º Ano" w:value="7.º Ano"/>
            <w:listItem w:displayText="8.º Ano" w:value="8.º Ano"/>
            <w:listItem w:displayText="9.º Ano" w:value="9.º Ano"/>
            <w:listItem w:displayText="10.º Ano" w:value="10.º Ano"/>
            <w:listItem w:displayText="11.º Ano" w:value="11.º Ano"/>
            <w:listItem w:displayText="12.º Ano" w:value="12.º Ano"/>
          </w:comboBox>
        </w:sdtPr>
        <w:sdtEndPr/>
        <w:sdtContent>
          <w:r w:rsidR="00B74B32">
            <w:t>9</w:t>
          </w:r>
          <w:r w:rsidR="009E5759">
            <w:rPr>
              <w:b/>
            </w:rPr>
            <w:t>.º Ano</w:t>
          </w:r>
          <w:permEnd w:id="312503036"/>
        </w:sdtContent>
      </w:sdt>
    </w:p>
    <w:permStart w:id="597178508" w:edGrp="everyone"/>
    <w:p w14:paraId="27499330" w14:textId="46D316D6" w:rsidR="00CC1F89" w:rsidRPr="00760AB5" w:rsidRDefault="00EE7204" w:rsidP="00760AB5">
      <w:pPr>
        <w:autoSpaceDE w:val="0"/>
        <w:autoSpaceDN w:val="0"/>
        <w:adjustRightInd w:val="0"/>
        <w:spacing w:line="360" w:lineRule="auto"/>
        <w:jc w:val="center"/>
      </w:pPr>
      <w:sdt>
        <w:sdtPr>
          <w:id w:val="-1060863486"/>
          <w:placeholder>
            <w:docPart w:val="6CECEAD27D0D40C39052D4739F139AA7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B74B32">
            <w:t>3</w:t>
          </w:r>
          <w:r w:rsidR="009E5759">
            <w:t>.º Ciclo do Ensino Básico</w:t>
          </w:r>
          <w:permEnd w:id="597178508"/>
        </w:sdtContent>
      </w:sdt>
    </w:p>
    <w:p w14:paraId="4CA053DB" w14:textId="77777777" w:rsidR="00CC1F89" w:rsidRPr="00760AB5" w:rsidRDefault="00CC1F89" w:rsidP="00760AB5">
      <w:pPr>
        <w:spacing w:line="360" w:lineRule="auto"/>
        <w:rPr>
          <w:b/>
        </w:rPr>
      </w:pPr>
    </w:p>
    <w:p w14:paraId="3DBDD3F9" w14:textId="77777777" w:rsidR="00CC1F89" w:rsidRPr="00760AB5" w:rsidRDefault="00CC1F89" w:rsidP="003F200B">
      <w:pPr>
        <w:spacing w:line="360" w:lineRule="auto"/>
        <w:jc w:val="both"/>
      </w:pPr>
      <w:r w:rsidRPr="00760AB5">
        <w:rPr>
          <w:b/>
        </w:rPr>
        <w:t>Objeto de avaliação</w:t>
      </w:r>
      <w:r w:rsidRPr="00760AB5">
        <w:t>:</w:t>
      </w:r>
    </w:p>
    <w:p w14:paraId="3CE9CF62" w14:textId="77777777" w:rsidR="00B74B32" w:rsidRDefault="00B74B32" w:rsidP="00B74B32">
      <w:pPr>
        <w:pStyle w:val="PEA"/>
      </w:pPr>
      <w:permStart w:id="2311108" w:edGrp="everyone"/>
      <w:r>
        <w:t>Compreensão do Oral (nível B1 do QECR);</w:t>
      </w:r>
    </w:p>
    <w:p w14:paraId="70C5C0A2" w14:textId="77777777" w:rsidR="00B74B32" w:rsidRDefault="00B74B32" w:rsidP="00B74B32">
      <w:pPr>
        <w:pStyle w:val="PEA"/>
      </w:pPr>
      <w:r>
        <w:t>Compreensão Escrita;</w:t>
      </w:r>
    </w:p>
    <w:p w14:paraId="6D7C057A" w14:textId="77777777" w:rsidR="00B74B32" w:rsidRDefault="00B74B32" w:rsidP="00B74B32">
      <w:pPr>
        <w:pStyle w:val="PEA"/>
      </w:pPr>
      <w:r>
        <w:t>Léxico;</w:t>
      </w:r>
    </w:p>
    <w:p w14:paraId="49EB18A0" w14:textId="77777777" w:rsidR="00B74B32" w:rsidRDefault="00B74B32" w:rsidP="00B74B32">
      <w:pPr>
        <w:pStyle w:val="PEA"/>
      </w:pPr>
      <w:r>
        <w:t>Funcionamento da Língua;</w:t>
      </w:r>
    </w:p>
    <w:p w14:paraId="7417B693" w14:textId="27FA36EC" w:rsidR="00A55390" w:rsidRDefault="00B74B32" w:rsidP="000164AD">
      <w:pPr>
        <w:pStyle w:val="PEA"/>
      </w:pPr>
      <w:r>
        <w:t>Produção Escrita</w:t>
      </w:r>
      <w:r w:rsidR="002B7248">
        <w:t>.</w:t>
      </w:r>
    </w:p>
    <w:p w14:paraId="09C489DB" w14:textId="77777777" w:rsidR="002B7248" w:rsidRPr="00A55390" w:rsidRDefault="002B7248" w:rsidP="000164AD">
      <w:pPr>
        <w:pStyle w:val="PEA"/>
      </w:pPr>
    </w:p>
    <w:permEnd w:id="2311108"/>
    <w:p w14:paraId="4CC42574" w14:textId="77777777" w:rsidR="009826A6" w:rsidRDefault="00760AB5" w:rsidP="003F200B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760AB5">
        <w:rPr>
          <w:b/>
        </w:rPr>
        <w:t>Cara</w:t>
      </w:r>
      <w:r w:rsidR="00CC1F89" w:rsidRPr="00760AB5">
        <w:rPr>
          <w:b/>
        </w:rPr>
        <w:t>terísticas e estrutura:</w:t>
      </w:r>
      <w:permStart w:id="936601888" w:edGrp="everyone"/>
      <w:permEnd w:id="936601888"/>
    </w:p>
    <w:p w14:paraId="1BDDBD51" w14:textId="77777777" w:rsidR="00CC1F89" w:rsidRDefault="00EE7204" w:rsidP="00793783">
      <w:pPr>
        <w:pStyle w:val="PEA"/>
      </w:pPr>
      <w:sdt>
        <w:sdt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permStart w:id="1777344826" w:edGrp="everyone"/>
          <w:r w:rsidR="009E5759">
            <w:t>Prova Escrita</w:t>
          </w:r>
          <w:permEnd w:id="1777344826"/>
        </w:sdtContent>
      </w:sdt>
      <w:permStart w:id="1181241847" w:edGrp="everyone"/>
    </w:p>
    <w:p w14:paraId="5ABEEB0E" w14:textId="01809705" w:rsidR="00A63728" w:rsidRDefault="009E5759" w:rsidP="009E5759">
      <w:pPr>
        <w:pStyle w:val="PEA"/>
      </w:pPr>
      <w:r w:rsidRPr="009E5759">
        <w:t xml:space="preserve">A prova é constituída por </w:t>
      </w:r>
      <w:r w:rsidR="00B74B32">
        <w:t>cinco</w:t>
      </w:r>
      <w:r w:rsidRPr="009E5759">
        <w:t xml:space="preserve"> grupos de questões: </w:t>
      </w:r>
      <w:r w:rsidR="00B74B32">
        <w:t>compreensão do oral (</w:t>
      </w:r>
      <w:proofErr w:type="spellStart"/>
      <w:r w:rsidR="00B74B32">
        <w:t>Listening</w:t>
      </w:r>
      <w:proofErr w:type="spellEnd"/>
      <w:r w:rsidR="00B74B32">
        <w:t>), compreensão de leitura (Reading), léxico (</w:t>
      </w:r>
      <w:proofErr w:type="spellStart"/>
      <w:r w:rsidR="00B74B32">
        <w:t>Vocabulary</w:t>
      </w:r>
      <w:proofErr w:type="spellEnd"/>
      <w:r w:rsidR="00B74B32">
        <w:t>), funcionamento da língua (</w:t>
      </w:r>
      <w:proofErr w:type="spellStart"/>
      <w:r w:rsidR="00B74B32">
        <w:t>Grammar</w:t>
      </w:r>
      <w:proofErr w:type="spellEnd"/>
      <w:r w:rsidR="00B74B32">
        <w:t>) e produção escrita (</w:t>
      </w:r>
      <w:proofErr w:type="spellStart"/>
      <w:r w:rsidR="00B74B32">
        <w:t>Writing</w:t>
      </w:r>
      <w:proofErr w:type="spellEnd"/>
      <w:proofErr w:type="gramStart"/>
      <w:r w:rsidR="00B74B32">
        <w:t>).</w:t>
      </w:r>
      <w:r w:rsidRPr="009E5759">
        <w:t>.</w:t>
      </w:r>
      <w:proofErr w:type="gramEnd"/>
    </w:p>
    <w:p w14:paraId="7450A8CD" w14:textId="77777777" w:rsidR="00C55365" w:rsidRPr="009E5759" w:rsidRDefault="00C55365" w:rsidP="009E5759">
      <w:pPr>
        <w:pStyle w:val="PEA"/>
      </w:pPr>
    </w:p>
    <w:p w14:paraId="275A143C" w14:textId="345A0524" w:rsidR="009E5759" w:rsidRDefault="009E5759" w:rsidP="00B74B32">
      <w:pPr>
        <w:pStyle w:val="PEA"/>
      </w:pPr>
      <w:r w:rsidRPr="009E5759">
        <w:t xml:space="preserve">O Grupo I (compreensão oral) </w:t>
      </w:r>
      <w:r w:rsidR="00B74B32">
        <w:t>(</w:t>
      </w:r>
      <w:proofErr w:type="spellStart"/>
      <w:r w:rsidR="00B74B32">
        <w:t>Listening</w:t>
      </w:r>
      <w:proofErr w:type="spellEnd"/>
      <w:r w:rsidR="00B74B32">
        <w:t>) avalia a compreensão do oral com suporte em textos áudio. Inclui os seguintes tipos de itens: seleção múltipla e verdadeiro/falso.</w:t>
      </w:r>
    </w:p>
    <w:p w14:paraId="7229D31E" w14:textId="77777777" w:rsidR="00B74B32" w:rsidRPr="009E5759" w:rsidRDefault="00B74B32" w:rsidP="00B74B32">
      <w:pPr>
        <w:pStyle w:val="PEA"/>
      </w:pPr>
    </w:p>
    <w:p w14:paraId="7CBF83DD" w14:textId="220DB334" w:rsidR="009E5759" w:rsidRDefault="009E5759" w:rsidP="00B74B32">
      <w:pPr>
        <w:pStyle w:val="PEA"/>
      </w:pPr>
      <w:r w:rsidRPr="009E5759">
        <w:t>O Grupo I</w:t>
      </w:r>
      <w:r w:rsidR="00293A4A">
        <w:t xml:space="preserve">I </w:t>
      </w:r>
      <w:r w:rsidR="00B74B32">
        <w:t>(Reading) avalia a compreensão de leitura. Inclui os seguintes tipos de itens: verdadeiro/falso com correção e perguntas abertas.</w:t>
      </w:r>
    </w:p>
    <w:p w14:paraId="1D6ED73F" w14:textId="77777777" w:rsidR="00B74B32" w:rsidRPr="009E5759" w:rsidRDefault="00B74B32" w:rsidP="00B74B32">
      <w:pPr>
        <w:pStyle w:val="PEA"/>
      </w:pPr>
    </w:p>
    <w:p w14:paraId="7F4BC712" w14:textId="42D30E4F" w:rsidR="00B74B32" w:rsidRDefault="009E5759" w:rsidP="00B74B32">
      <w:pPr>
        <w:pStyle w:val="PEA"/>
      </w:pPr>
      <w:r w:rsidRPr="009E5759">
        <w:t xml:space="preserve">O Grupo III </w:t>
      </w:r>
      <w:r w:rsidR="00B74B32">
        <w:t>(</w:t>
      </w:r>
      <w:proofErr w:type="spellStart"/>
      <w:r w:rsidR="00B74B32">
        <w:t>Vocabulary</w:t>
      </w:r>
      <w:proofErr w:type="spellEnd"/>
      <w:r w:rsidR="00B74B32">
        <w:t>) avalia o domínio do léxico. Inclui os seguintes tipos de itens: identificação do elemento intruso, preenchimento de lacunas e correspondência.</w:t>
      </w:r>
    </w:p>
    <w:p w14:paraId="58DAE714" w14:textId="77777777" w:rsidR="00B74B32" w:rsidRDefault="00B74B32" w:rsidP="00B74B32">
      <w:pPr>
        <w:pStyle w:val="PEA"/>
      </w:pPr>
    </w:p>
    <w:p w14:paraId="196AB1E6" w14:textId="77777777" w:rsidR="00B74B32" w:rsidRDefault="00B74B32" w:rsidP="00B74B32">
      <w:pPr>
        <w:pStyle w:val="PEA"/>
      </w:pPr>
      <w:r>
        <w:t>O Grupo IV (</w:t>
      </w:r>
      <w:proofErr w:type="spellStart"/>
      <w:r>
        <w:t>Grammar</w:t>
      </w:r>
      <w:proofErr w:type="spellEnd"/>
      <w:r>
        <w:t>) avalia o funcionamento da língua. Inclui os seguintes tipos de itens: completamento de frases e seleção múltipla.</w:t>
      </w:r>
    </w:p>
    <w:p w14:paraId="05C336D8" w14:textId="77777777" w:rsidR="00B74B32" w:rsidRDefault="00B74B32" w:rsidP="00B74B32">
      <w:pPr>
        <w:pStyle w:val="PEA"/>
      </w:pPr>
    </w:p>
    <w:p w14:paraId="11BE8561" w14:textId="77777777" w:rsidR="00B74B32" w:rsidRDefault="00B74B32" w:rsidP="00B74B32">
      <w:pPr>
        <w:pStyle w:val="PEA"/>
      </w:pPr>
      <w:r>
        <w:t>O Grupo V (</w:t>
      </w:r>
      <w:proofErr w:type="spellStart"/>
      <w:r>
        <w:t>Writing</w:t>
      </w:r>
      <w:proofErr w:type="spellEnd"/>
      <w:r>
        <w:t>) avalia a produção escrita. O examinando deve produzir um texto de opinião entre 90 e 100 palavras sobre o tema da prova.</w:t>
      </w:r>
    </w:p>
    <w:p w14:paraId="49B1D639" w14:textId="1920FE3B" w:rsidR="00182ED7" w:rsidRPr="009E5759" w:rsidRDefault="00182ED7" w:rsidP="00B74B32">
      <w:pPr>
        <w:pStyle w:val="PEA"/>
      </w:pPr>
    </w:p>
    <w:p w14:paraId="62E8C847" w14:textId="5E09237B" w:rsidR="009E5759" w:rsidRPr="009E5759" w:rsidRDefault="009E5759" w:rsidP="009E5759">
      <w:pPr>
        <w:pStyle w:val="PEA"/>
      </w:pPr>
      <w:r w:rsidRPr="009E5759">
        <w:t xml:space="preserve">A cotação total do Grupo I </w:t>
      </w:r>
      <w:r w:rsidR="00B74B32">
        <w:t>(</w:t>
      </w:r>
      <w:proofErr w:type="spellStart"/>
      <w:r w:rsidR="00B74B32">
        <w:t>Listening</w:t>
      </w:r>
      <w:proofErr w:type="spellEnd"/>
      <w:r w:rsidR="00B74B32">
        <w:t>) é de 16 (dezasseis) pontos.</w:t>
      </w:r>
    </w:p>
    <w:p w14:paraId="175824E3" w14:textId="7EAA982A" w:rsidR="009E5759" w:rsidRPr="009E5759" w:rsidRDefault="009E5759" w:rsidP="009E5759">
      <w:pPr>
        <w:pStyle w:val="PEA"/>
      </w:pPr>
      <w:r w:rsidRPr="009E5759">
        <w:t xml:space="preserve">A cotação total do Grupo II </w:t>
      </w:r>
      <w:r w:rsidR="00B74B32">
        <w:t>(Reading) é de 26 (vinte e seis) pontos</w:t>
      </w:r>
      <w:r w:rsidRPr="009E5759">
        <w:t>.</w:t>
      </w:r>
    </w:p>
    <w:p w14:paraId="5425913D" w14:textId="77777777" w:rsidR="00B74B32" w:rsidRDefault="009E5759" w:rsidP="00B74B32">
      <w:pPr>
        <w:pStyle w:val="PEA"/>
      </w:pPr>
      <w:r w:rsidRPr="009E5759">
        <w:t>A cotação total do Grupo II</w:t>
      </w:r>
      <w:r w:rsidR="00A01D75">
        <w:t>I</w:t>
      </w:r>
      <w:r w:rsidRPr="009E5759">
        <w:t xml:space="preserve"> </w:t>
      </w:r>
      <w:proofErr w:type="spellStart"/>
      <w:r w:rsidR="00B74B32">
        <w:t>Vocabulary</w:t>
      </w:r>
      <w:proofErr w:type="spellEnd"/>
      <w:r w:rsidR="00B74B32">
        <w:t>) é de 15 (quinze) pontos.</w:t>
      </w:r>
    </w:p>
    <w:p w14:paraId="4041B44A" w14:textId="77777777" w:rsidR="00B74B32" w:rsidRDefault="00B74B32" w:rsidP="00B74B32">
      <w:pPr>
        <w:pStyle w:val="PEA"/>
      </w:pPr>
      <w:r>
        <w:t>A cotação total do Grupo IV (</w:t>
      </w:r>
      <w:proofErr w:type="spellStart"/>
      <w:r>
        <w:t>Grammar</w:t>
      </w:r>
      <w:proofErr w:type="spellEnd"/>
      <w:r>
        <w:t>) é de 20 (vinte) pontos.</w:t>
      </w:r>
    </w:p>
    <w:p w14:paraId="34005490" w14:textId="20539A8A" w:rsidR="003211AB" w:rsidRDefault="00B74B32" w:rsidP="00793783">
      <w:pPr>
        <w:pStyle w:val="PEA"/>
      </w:pPr>
      <w:r>
        <w:t>A cotação total do Grupo V (</w:t>
      </w:r>
      <w:proofErr w:type="spellStart"/>
      <w:r>
        <w:t>Writing</w:t>
      </w:r>
      <w:proofErr w:type="spellEnd"/>
      <w:r>
        <w:t>) é de 23 (vinte e três) pontos</w:t>
      </w:r>
      <w:r w:rsidR="009E5759" w:rsidRPr="009E5759">
        <w:t>.</w:t>
      </w:r>
      <w:r w:rsidR="00172D12">
        <w:t xml:space="preserve">  </w:t>
      </w:r>
    </w:p>
    <w:permEnd w:id="1181241847"/>
    <w:p w14:paraId="734F44A5" w14:textId="77777777" w:rsidR="00172D12" w:rsidRPr="00172D12" w:rsidRDefault="00172D12" w:rsidP="00793783">
      <w:pPr>
        <w:pStyle w:val="PEA"/>
      </w:pPr>
    </w:p>
    <w:p w14:paraId="1966CC45" w14:textId="77777777" w:rsidR="00CC1F89" w:rsidRPr="00760AB5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Critérios gerais de classificação:</w:t>
      </w:r>
    </w:p>
    <w:p w14:paraId="3DEEFC5B" w14:textId="55E3A09F" w:rsidR="00B74B32" w:rsidRDefault="00E365DC" w:rsidP="00B74B32">
      <w:pPr>
        <w:pStyle w:val="PEA"/>
      </w:pPr>
      <w:permStart w:id="997672675" w:edGrp="everyone"/>
      <w:r w:rsidRPr="003F200B">
        <w:t xml:space="preserve">  </w:t>
      </w:r>
      <w:r w:rsidR="00B74B32">
        <w:t>As respostas ilegíveis ou que não possam ser claramente identificadas são classificadas com 0 (zero) pontos.</w:t>
      </w:r>
    </w:p>
    <w:p w14:paraId="1453F558" w14:textId="77777777" w:rsidR="00B74B32" w:rsidRDefault="00B74B32" w:rsidP="00B74B32">
      <w:pPr>
        <w:pStyle w:val="PEA"/>
      </w:pPr>
      <w:r>
        <w:t>Se o examinando responder a um mesmo item mais do que uma vez, não eliminando inequivocamente a(s) resposta(s) que não deseja que seja(m) classificada(s), deve ser considerada apenas a resposta que surgir em primeiro lugar.</w:t>
      </w:r>
    </w:p>
    <w:p w14:paraId="73F7F2FA" w14:textId="77777777" w:rsidR="00B74B32" w:rsidRDefault="00B74B32" w:rsidP="00B74B32">
      <w:pPr>
        <w:pStyle w:val="PEA"/>
      </w:pPr>
    </w:p>
    <w:p w14:paraId="2389532C" w14:textId="20179DBC" w:rsidR="00B74B32" w:rsidRDefault="00B74B32" w:rsidP="00B74B32">
      <w:pPr>
        <w:pStyle w:val="PEA"/>
      </w:pPr>
      <w:r>
        <w:t>Componente Escrita</w:t>
      </w:r>
    </w:p>
    <w:p w14:paraId="66488929" w14:textId="77777777" w:rsidR="00B74B32" w:rsidRDefault="00B74B32" w:rsidP="00B74B32">
      <w:pPr>
        <w:pStyle w:val="PEA"/>
      </w:pPr>
      <w:r>
        <w:t>Grupo I (</w:t>
      </w:r>
      <w:proofErr w:type="spellStart"/>
      <w:r>
        <w:t>Listening</w:t>
      </w:r>
      <w:proofErr w:type="spellEnd"/>
      <w:r>
        <w:t>)</w:t>
      </w:r>
    </w:p>
    <w:p w14:paraId="07C2E35B" w14:textId="77777777" w:rsidR="00B74B32" w:rsidRDefault="00B74B32" w:rsidP="00B74B32">
      <w:pPr>
        <w:pStyle w:val="PEA"/>
      </w:pPr>
      <w:r>
        <w:t>Itens de seleção: resposta correta — cotação total; resposta incorreta — zero pontos.</w:t>
      </w:r>
    </w:p>
    <w:p w14:paraId="5A98DE64" w14:textId="77777777" w:rsidR="00B74B32" w:rsidRDefault="00B74B32" w:rsidP="00B74B32">
      <w:pPr>
        <w:pStyle w:val="PEA"/>
      </w:pPr>
    </w:p>
    <w:p w14:paraId="35989558" w14:textId="77777777" w:rsidR="00B74B32" w:rsidRDefault="00B74B32" w:rsidP="00B74B32">
      <w:pPr>
        <w:pStyle w:val="PEA"/>
      </w:pPr>
      <w:r>
        <w:t>Grupo II (Reading)</w:t>
      </w:r>
    </w:p>
    <w:p w14:paraId="39A623D7" w14:textId="77777777" w:rsidR="00B74B32" w:rsidRDefault="00B74B32" w:rsidP="00B74B32">
      <w:pPr>
        <w:pStyle w:val="PEA"/>
      </w:pPr>
      <w:r>
        <w:t>Itens de seleção (verdadeiro/falso com correção): resposta correta — cotação total; resposta incorreta — zero pontos.</w:t>
      </w:r>
    </w:p>
    <w:p w14:paraId="35B9C4E6" w14:textId="77777777" w:rsidR="00B74B32" w:rsidRDefault="00B74B32" w:rsidP="00B74B32">
      <w:pPr>
        <w:pStyle w:val="PEA"/>
      </w:pPr>
      <w:r>
        <w:t>Perguntas abertas: a classificação tem em conta a adequação do conteúdo e a correção linguística; cada erro será passível de desconto.</w:t>
      </w:r>
    </w:p>
    <w:p w14:paraId="32C38492" w14:textId="77777777" w:rsidR="00B74B32" w:rsidRDefault="00B74B32" w:rsidP="00B74B32">
      <w:pPr>
        <w:pStyle w:val="PEA"/>
      </w:pPr>
    </w:p>
    <w:p w14:paraId="11C1A6CA" w14:textId="77777777" w:rsidR="00B74B32" w:rsidRDefault="00B74B32" w:rsidP="00B74B32">
      <w:pPr>
        <w:pStyle w:val="PEA"/>
      </w:pPr>
      <w:r>
        <w:t>Grupo III (</w:t>
      </w:r>
      <w:proofErr w:type="spellStart"/>
      <w:r>
        <w:t>Vocabulary</w:t>
      </w:r>
      <w:proofErr w:type="spellEnd"/>
      <w:r>
        <w:t>)</w:t>
      </w:r>
    </w:p>
    <w:p w14:paraId="4D284D60" w14:textId="77777777" w:rsidR="00B74B32" w:rsidRDefault="00B74B32" w:rsidP="00B74B32">
      <w:pPr>
        <w:pStyle w:val="PEA"/>
      </w:pPr>
      <w:r>
        <w:t>Preenchimento de lacunas e correspondência: resposta correta — cotação total; resposta incorreta — zero pontos.</w:t>
      </w:r>
    </w:p>
    <w:p w14:paraId="1E2D4C58" w14:textId="77777777" w:rsidR="00B74B32" w:rsidRDefault="00B74B32" w:rsidP="00B74B32">
      <w:pPr>
        <w:pStyle w:val="PEA"/>
      </w:pPr>
    </w:p>
    <w:p w14:paraId="4AD69818" w14:textId="77777777" w:rsidR="00B74B32" w:rsidRDefault="00B74B32" w:rsidP="00B74B32">
      <w:pPr>
        <w:pStyle w:val="PEA"/>
      </w:pPr>
      <w:r>
        <w:t>Grupo IV (</w:t>
      </w:r>
      <w:proofErr w:type="spellStart"/>
      <w:r>
        <w:t>Grammar</w:t>
      </w:r>
      <w:proofErr w:type="spellEnd"/>
      <w:r>
        <w:t>)</w:t>
      </w:r>
    </w:p>
    <w:p w14:paraId="2595BF8A" w14:textId="77777777" w:rsidR="00B74B32" w:rsidRDefault="00B74B32" w:rsidP="00B74B32">
      <w:pPr>
        <w:pStyle w:val="PEA"/>
      </w:pPr>
      <w:r>
        <w:t>Completamento de frases e seleção múltipla: resposta correta — cotação total; resposta incorreta — zero pontos; não há lugar a classificações intermédias.</w:t>
      </w:r>
    </w:p>
    <w:p w14:paraId="7CE1DD68" w14:textId="77777777" w:rsidR="00B74B32" w:rsidRDefault="00B74B32" w:rsidP="00B74B32">
      <w:pPr>
        <w:pStyle w:val="PEA"/>
      </w:pPr>
    </w:p>
    <w:p w14:paraId="7FF7DB89" w14:textId="77777777" w:rsidR="00B74B32" w:rsidRDefault="00B74B32" w:rsidP="00B74B32">
      <w:pPr>
        <w:pStyle w:val="PEA"/>
      </w:pPr>
      <w:r>
        <w:t>Grupo V (</w:t>
      </w:r>
      <w:proofErr w:type="spellStart"/>
      <w:r>
        <w:t>Writing</w:t>
      </w:r>
      <w:proofErr w:type="spellEnd"/>
      <w:r>
        <w:t>)</w:t>
      </w:r>
    </w:p>
    <w:p w14:paraId="62AE013E" w14:textId="77777777" w:rsidR="00B74B32" w:rsidRDefault="00B74B32" w:rsidP="00B74B32">
      <w:pPr>
        <w:pStyle w:val="PEA"/>
      </w:pPr>
      <w:r>
        <w:t xml:space="preserve">Produção de um texto de opinião: caso a resposta se afaste totalmente do tema e / ou tipologia propostos, será atribuída </w:t>
      </w:r>
      <w:proofErr w:type="gramStart"/>
      <w:r>
        <w:t>a</w:t>
      </w:r>
      <w:proofErr w:type="gramEnd"/>
      <w:r>
        <w:t xml:space="preserve"> cotação de zero por cento, independentemente da qualidade linguística do texto produzido; </w:t>
      </w:r>
      <w:r>
        <w:lastRenderedPageBreak/>
        <w:t>a classificação será atribuída de acordo com: conteúdo e pertinência das ideias, organização e coesão do texto, e correção linguística; cada erro será passível de desconto.</w:t>
      </w:r>
    </w:p>
    <w:p w14:paraId="042930E0" w14:textId="77777777" w:rsidR="00A63728" w:rsidRPr="00A63728" w:rsidRDefault="00A63728" w:rsidP="00A63728">
      <w:pPr>
        <w:pStyle w:val="PEA"/>
      </w:pPr>
      <w:r w:rsidRPr="00A63728">
        <w:t xml:space="preserve">Completamento de frases: resposta correta - cotação total; resposta incorreta - zero pontos; não há lugar a classificações intermédias; se forem fornecidas mais respostas que as solicitadas, será atribuída </w:t>
      </w:r>
      <w:proofErr w:type="gramStart"/>
      <w:r w:rsidRPr="00A63728">
        <w:t>a</w:t>
      </w:r>
      <w:proofErr w:type="gramEnd"/>
      <w:r w:rsidRPr="00A63728">
        <w:t xml:space="preserve"> cotação de zero por cento.</w:t>
      </w:r>
    </w:p>
    <w:p w14:paraId="0EF25D6A" w14:textId="77777777" w:rsidR="00B74B32" w:rsidRPr="00A63728" w:rsidRDefault="00B74B32" w:rsidP="00B74B32">
      <w:pPr>
        <w:pStyle w:val="PEA"/>
      </w:pPr>
    </w:p>
    <w:permEnd w:id="997672675"/>
    <w:p w14:paraId="20EF9010" w14:textId="77777777" w:rsidR="00CC1F89" w:rsidRPr="00760AB5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Duração:</w:t>
      </w:r>
    </w:p>
    <w:p w14:paraId="3E026C9E" w14:textId="35A847CE" w:rsidR="003211AB" w:rsidRDefault="00E365DC" w:rsidP="003211AB">
      <w:permStart w:id="1278023295" w:edGrp="everyone"/>
      <w:r>
        <w:t xml:space="preserve"> </w:t>
      </w:r>
      <w:r w:rsidR="003211AB" w:rsidRPr="003211AB">
        <w:t>A prova tem a duração de 90 minutos</w:t>
      </w:r>
      <w:r w:rsidR="002B7248">
        <w:t>.</w:t>
      </w:r>
    </w:p>
    <w:p w14:paraId="26BC1FC3" w14:textId="77777777" w:rsidR="00C55365" w:rsidRPr="003F200B" w:rsidRDefault="00C55365" w:rsidP="003211AB"/>
    <w:permEnd w:id="1278023295"/>
    <w:p w14:paraId="7D6299E8" w14:textId="77777777" w:rsidR="00E365DC" w:rsidRDefault="00CC1F89" w:rsidP="003F200B">
      <w:pPr>
        <w:spacing w:line="360" w:lineRule="auto"/>
        <w:jc w:val="both"/>
        <w:rPr>
          <w:b/>
        </w:rPr>
      </w:pPr>
      <w:r w:rsidRPr="00760AB5">
        <w:rPr>
          <w:b/>
        </w:rPr>
        <w:t>Material que pode ser usado na prov</w:t>
      </w:r>
      <w:r w:rsidR="00E365DC">
        <w:rPr>
          <w:b/>
        </w:rPr>
        <w:t>a</w:t>
      </w:r>
    </w:p>
    <w:p w14:paraId="451FA7E1" w14:textId="77777777" w:rsidR="00B74B32" w:rsidRDefault="00E365DC" w:rsidP="00B74B32">
      <w:pPr>
        <w:pStyle w:val="PEA"/>
      </w:pPr>
      <w:permStart w:id="2011632023" w:edGrp="everyone"/>
      <w:r>
        <w:t xml:space="preserve">  </w:t>
      </w:r>
      <w:r w:rsidR="00B74B32">
        <w:t>Apenas pode ser usada caneta/esferográfica de tinta indelével azul ou preta.</w:t>
      </w:r>
    </w:p>
    <w:p w14:paraId="6A784917" w14:textId="77777777" w:rsidR="00B74B32" w:rsidRDefault="00B74B32" w:rsidP="00B74B32">
      <w:pPr>
        <w:pStyle w:val="PEA"/>
      </w:pPr>
      <w:r>
        <w:t>Não é permitido o uso de lápis, esferográfica-lápis, nem de corretor.</w:t>
      </w:r>
    </w:p>
    <w:p w14:paraId="020ED177" w14:textId="2FBDAF50" w:rsidR="00B66FFE" w:rsidRDefault="00B74B32" w:rsidP="00B74B32">
      <w:pPr>
        <w:pStyle w:val="PEA"/>
      </w:pPr>
      <w:r>
        <w:t>Não é permitida a consulta de dicionário.</w:t>
      </w:r>
      <w:permEnd w:id="2011632023"/>
    </w:p>
    <w:sectPr w:rsidR="00B66FFE" w:rsidSect="00760AB5">
      <w:footerReference w:type="default" r:id="rId8"/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F6C7F" w14:textId="77777777" w:rsidR="00EE7204" w:rsidRDefault="00EE7204" w:rsidP="00B66FFE">
      <w:r>
        <w:separator/>
      </w:r>
    </w:p>
  </w:endnote>
  <w:endnote w:type="continuationSeparator" w:id="0">
    <w:p w14:paraId="1DE5733B" w14:textId="77777777" w:rsidR="00EE7204" w:rsidRDefault="00EE7204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3B552B5" w14:textId="77777777" w:rsidR="00760AB5" w:rsidRPr="00760AB5" w:rsidRDefault="00760AB5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F43FB4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1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F43FB4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3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1E32B309" w14:textId="77777777" w:rsidR="00760AB5" w:rsidRDefault="00760AB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676FD" w14:textId="77777777" w:rsidR="00EE7204" w:rsidRDefault="00EE7204" w:rsidP="00B66FFE">
      <w:r>
        <w:separator/>
      </w:r>
    </w:p>
  </w:footnote>
  <w:footnote w:type="continuationSeparator" w:id="0">
    <w:p w14:paraId="1DA63AD1" w14:textId="77777777" w:rsidR="00EE7204" w:rsidRDefault="00EE7204" w:rsidP="00B66F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AES" w:cryptAlgorithmClass="hash" w:cryptAlgorithmType="typeAny" w:cryptAlgorithmSid="14" w:cryptSpinCount="100000" w:hash="tr9c507stPSF5L3zohXEKocCzo0f87U2cKH+aRug+2TOInHJEI2+/8Sc0JMvjnvexfSX9HXERP15bIqNAfeEOw==" w:salt="t3/+rEZvlvUqpwGu7H7zn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112"/>
    <w:rsid w:val="000164AD"/>
    <w:rsid w:val="000F1545"/>
    <w:rsid w:val="00165048"/>
    <w:rsid w:val="00172D12"/>
    <w:rsid w:val="00182ED7"/>
    <w:rsid w:val="001A3344"/>
    <w:rsid w:val="001E5C7F"/>
    <w:rsid w:val="00216594"/>
    <w:rsid w:val="00293A4A"/>
    <w:rsid w:val="002B7248"/>
    <w:rsid w:val="002E24AC"/>
    <w:rsid w:val="003211AB"/>
    <w:rsid w:val="00360C38"/>
    <w:rsid w:val="0036446D"/>
    <w:rsid w:val="003819CE"/>
    <w:rsid w:val="003F200B"/>
    <w:rsid w:val="00436AE0"/>
    <w:rsid w:val="004C0D9B"/>
    <w:rsid w:val="00523DDA"/>
    <w:rsid w:val="005F76C0"/>
    <w:rsid w:val="00673900"/>
    <w:rsid w:val="006F7112"/>
    <w:rsid w:val="00733D57"/>
    <w:rsid w:val="00760AB5"/>
    <w:rsid w:val="00793783"/>
    <w:rsid w:val="00797EE8"/>
    <w:rsid w:val="007B2CE0"/>
    <w:rsid w:val="007B3E54"/>
    <w:rsid w:val="007C3CF2"/>
    <w:rsid w:val="007E3964"/>
    <w:rsid w:val="0081019E"/>
    <w:rsid w:val="00813746"/>
    <w:rsid w:val="008627F6"/>
    <w:rsid w:val="0087109A"/>
    <w:rsid w:val="008875B4"/>
    <w:rsid w:val="008F7841"/>
    <w:rsid w:val="00922CA9"/>
    <w:rsid w:val="00942EBF"/>
    <w:rsid w:val="009826A6"/>
    <w:rsid w:val="009E5759"/>
    <w:rsid w:val="00A01D75"/>
    <w:rsid w:val="00A55390"/>
    <w:rsid w:val="00A55D91"/>
    <w:rsid w:val="00A63728"/>
    <w:rsid w:val="00AD0D08"/>
    <w:rsid w:val="00B568C8"/>
    <w:rsid w:val="00B66FFE"/>
    <w:rsid w:val="00B73549"/>
    <w:rsid w:val="00B74B32"/>
    <w:rsid w:val="00B83A07"/>
    <w:rsid w:val="00B852DF"/>
    <w:rsid w:val="00BA28E9"/>
    <w:rsid w:val="00BD4C81"/>
    <w:rsid w:val="00C1634A"/>
    <w:rsid w:val="00C32D96"/>
    <w:rsid w:val="00C370C5"/>
    <w:rsid w:val="00C55365"/>
    <w:rsid w:val="00C94807"/>
    <w:rsid w:val="00CC1F89"/>
    <w:rsid w:val="00D2326B"/>
    <w:rsid w:val="00D827AF"/>
    <w:rsid w:val="00DE7635"/>
    <w:rsid w:val="00E30909"/>
    <w:rsid w:val="00E365DC"/>
    <w:rsid w:val="00E93ED6"/>
    <w:rsid w:val="00EE7204"/>
    <w:rsid w:val="00F03742"/>
    <w:rsid w:val="00F136A9"/>
    <w:rsid w:val="00F1752D"/>
    <w:rsid w:val="00F43FB4"/>
    <w:rsid w:val="00F457F7"/>
    <w:rsid w:val="00FC5DBA"/>
    <w:rsid w:val="00FF115D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9E393E"/>
  <w15:chartTrackingRefBased/>
  <w15:docId w15:val="{0871D94E-704E-4366-A9EF-DF2AFA8B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436AE0"/>
    <w:pPr>
      <w:spacing w:after="0" w:line="240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B66FFE"/>
  </w:style>
  <w:style w:type="paragraph" w:styleId="Rodap">
    <w:name w:val="footer"/>
    <w:basedOn w:val="Normal"/>
    <w:link w:val="RodapCarter"/>
    <w:uiPriority w:val="99"/>
    <w:unhideWhenUsed/>
    <w:locked/>
    <w:rsid w:val="00B66FFE"/>
    <w:pPr>
      <w:tabs>
        <w:tab w:val="center" w:pos="4252"/>
        <w:tab w:val="right" w:pos="8504"/>
      </w:tabs>
    </w:pPr>
    <w:rPr>
      <w:szCs w:val="22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locked/>
    <w:rsid w:val="00CC1F89"/>
    <w:rPr>
      <w:color w:val="808080"/>
    </w:rPr>
  </w:style>
  <w:style w:type="paragraph" w:customStyle="1" w:styleId="PEA">
    <w:name w:val="PEA"/>
    <w:basedOn w:val="Normal"/>
    <w:link w:val="PEACarter"/>
    <w:qFormat/>
    <w:rsid w:val="00793783"/>
    <w:pPr>
      <w:spacing w:line="360" w:lineRule="auto"/>
      <w:jc w:val="both"/>
    </w:pPr>
  </w:style>
  <w:style w:type="character" w:customStyle="1" w:styleId="PEACarter">
    <w:name w:val="PEA Caráter"/>
    <w:basedOn w:val="Tipodeletrapredefinidodopargrafo"/>
    <w:link w:val="PEA"/>
    <w:rsid w:val="00793783"/>
    <w:rPr>
      <w:rFonts w:eastAsia="Times New Roman" w:cs="Times New Roman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locked/>
    <w:rsid w:val="00A63728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A637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6CECEAD27D0D40C39052D4739F139A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A275A84-277E-457B-AE87-28AF48B847C5}"/>
      </w:docPartPr>
      <w:docPartBody>
        <w:p w:rsidR="002B0CCD" w:rsidRDefault="00876DB3" w:rsidP="00876DB3">
          <w:pPr>
            <w:pStyle w:val="6CECEAD27D0D40C39052D4739F139AA7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9A210F5080804E6696DA6557C9FB7B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DBACFA5-FBC8-46BE-B6F5-2D733CEFE74B}"/>
      </w:docPartPr>
      <w:docPartBody>
        <w:p w:rsidR="000C1E68" w:rsidRDefault="00F83950" w:rsidP="00F83950">
          <w:pPr>
            <w:pStyle w:val="9A210F5080804E6696DA6557C9FB7B9F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DB3"/>
    <w:rsid w:val="000C1E68"/>
    <w:rsid w:val="000F1545"/>
    <w:rsid w:val="00193CD4"/>
    <w:rsid w:val="002B0CCD"/>
    <w:rsid w:val="00317E1A"/>
    <w:rsid w:val="0034301E"/>
    <w:rsid w:val="00616CE9"/>
    <w:rsid w:val="006D6958"/>
    <w:rsid w:val="00730A80"/>
    <w:rsid w:val="007B2CE0"/>
    <w:rsid w:val="007E3964"/>
    <w:rsid w:val="00806896"/>
    <w:rsid w:val="0081019E"/>
    <w:rsid w:val="00876DB3"/>
    <w:rsid w:val="008814BF"/>
    <w:rsid w:val="00894DB6"/>
    <w:rsid w:val="00A0037E"/>
    <w:rsid w:val="00B9333C"/>
    <w:rsid w:val="00C370C5"/>
    <w:rsid w:val="00C94807"/>
    <w:rsid w:val="00CB3F70"/>
    <w:rsid w:val="00CD6644"/>
    <w:rsid w:val="00DB105D"/>
    <w:rsid w:val="00DF3772"/>
    <w:rsid w:val="00ED3C36"/>
    <w:rsid w:val="00F8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730A80"/>
    <w:rPr>
      <w:color w:val="808080"/>
    </w:rPr>
  </w:style>
  <w:style w:type="paragraph" w:customStyle="1" w:styleId="6CECEAD27D0D40C39052D4739F139AA7">
    <w:name w:val="6CECEAD27D0D40C39052D4739F139AA7"/>
    <w:rsid w:val="00876DB3"/>
  </w:style>
  <w:style w:type="paragraph" w:customStyle="1" w:styleId="9A210F5080804E6696DA6557C9FB7B9F">
    <w:name w:val="9A210F5080804E6696DA6557C9FB7B9F"/>
    <w:rsid w:val="00F83950"/>
  </w:style>
  <w:style w:type="paragraph" w:customStyle="1" w:styleId="A04320714D7A45188D65CC9D30828471">
    <w:name w:val="A04320714D7A45188D65CC9D30828471"/>
    <w:rsid w:val="00730A8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EDB57DCA5D74F338341796F4F272B0D">
    <w:name w:val="1EDB57DCA5D74F338341796F4F272B0D"/>
    <w:rsid w:val="00730A8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78D9A93E53645F1B2EBAD978450FBDF">
    <w:name w:val="878D9A93E53645F1B2EBAD978450FBDF"/>
    <w:rsid w:val="00730A8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594</Words>
  <Characters>3209</Characters>
  <Application>Microsoft Office Word</Application>
  <DocSecurity>8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Paula Rodrigues</cp:lastModifiedBy>
  <cp:revision>3</cp:revision>
  <dcterms:created xsi:type="dcterms:W3CDTF">2026-05-15T09:59:00Z</dcterms:created>
  <dcterms:modified xsi:type="dcterms:W3CDTF">2026-05-15T10:02:00Z</dcterms:modified>
</cp:coreProperties>
</file>